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BF562D" w14:textId="5101B580" w:rsidR="00AC0CAB" w:rsidRPr="000E5989" w:rsidRDefault="00AC0CAB" w:rsidP="00AC0CAB">
      <w:pPr>
        <w:jc w:val="both"/>
        <w:rPr>
          <w:rStyle w:val="eop"/>
          <w:rFonts w:ascii="Cambria" w:hAnsi="Cambria" w:cs="Segoe UI"/>
        </w:rPr>
      </w:pPr>
      <w:r w:rsidRPr="000E5989">
        <w:rPr>
          <w:rStyle w:val="normaltextrun"/>
          <w:rFonts w:ascii="Cambria" w:hAnsi="Cambria" w:cs="Segoe UI"/>
          <w:i/>
          <w:iCs/>
        </w:rPr>
        <w:t>Im Sinne des Leitfadens zur Erstellung eines Code</w:t>
      </w:r>
      <w:r w:rsidRPr="000E5989">
        <w:rPr>
          <w:rStyle w:val="apple-converted-space"/>
          <w:rFonts w:ascii="Cambria" w:hAnsi="Cambria" w:cs="Segoe UI"/>
          <w:i/>
          <w:iCs/>
        </w:rPr>
        <w:t> </w:t>
      </w:r>
      <w:r w:rsidRPr="000E5989">
        <w:rPr>
          <w:rStyle w:val="spellingerror"/>
          <w:rFonts w:ascii="Cambria" w:hAnsi="Cambria" w:cs="Segoe UI"/>
          <w:i/>
          <w:iCs/>
        </w:rPr>
        <w:t>of</w:t>
      </w:r>
      <w:r w:rsidRPr="000E5989">
        <w:rPr>
          <w:rStyle w:val="apple-converted-space"/>
          <w:rFonts w:ascii="Cambria" w:hAnsi="Cambria" w:cs="Segoe UI"/>
          <w:i/>
          <w:iCs/>
        </w:rPr>
        <w:t> </w:t>
      </w:r>
      <w:r w:rsidRPr="000E5989">
        <w:rPr>
          <w:rStyle w:val="normaltextrun"/>
          <w:rFonts w:ascii="Cambria" w:hAnsi="Cambria" w:cs="Segoe UI"/>
          <w:i/>
          <w:iCs/>
        </w:rPr>
        <w:t>Conduct empfiehlt die AG „Aufarbeitung und Prävention von sexualisierter Gewalt“,</w:t>
      </w:r>
      <w:r w:rsidRPr="000E5989">
        <w:rPr>
          <w:rStyle w:val="apple-converted-space"/>
          <w:rFonts w:ascii="Cambria" w:hAnsi="Cambria" w:cs="Segoe UI"/>
          <w:i/>
          <w:iCs/>
        </w:rPr>
        <w:t> </w:t>
      </w:r>
      <w:r w:rsidRPr="000E5989">
        <w:rPr>
          <w:rStyle w:val="normaltextrun"/>
          <w:rFonts w:ascii="Cambria" w:hAnsi="Cambria" w:cs="Segoe UI"/>
          <w:i/>
          <w:iCs/>
        </w:rPr>
        <w:t>für</w:t>
      </w:r>
      <w:r w:rsidRPr="000E5989">
        <w:rPr>
          <w:rStyle w:val="apple-converted-space"/>
          <w:rFonts w:ascii="Cambria" w:hAnsi="Cambria" w:cs="Segoe UI"/>
          <w:i/>
          <w:iCs/>
        </w:rPr>
        <w:t> </w:t>
      </w:r>
      <w:r w:rsidRPr="000E5989">
        <w:rPr>
          <w:rStyle w:val="normaltextrun"/>
          <w:rFonts w:ascii="Cambria" w:hAnsi="Cambria" w:cs="Segoe UI"/>
          <w:i/>
          <w:iCs/>
        </w:rPr>
        <w:t>sämtliche</w:t>
      </w:r>
      <w:r w:rsidRPr="000E5989">
        <w:rPr>
          <w:rStyle w:val="apple-converted-space"/>
          <w:rFonts w:ascii="Cambria" w:hAnsi="Cambria" w:cs="Segoe UI"/>
          <w:i/>
          <w:iCs/>
        </w:rPr>
        <w:t> </w:t>
      </w:r>
      <w:r w:rsidRPr="000E5989">
        <w:rPr>
          <w:rStyle w:val="normaltextrun"/>
          <w:rFonts w:ascii="Cambria" w:hAnsi="Cambria" w:cs="Segoe UI"/>
          <w:i/>
          <w:iCs/>
        </w:rPr>
        <w:t>Versammlungen</w:t>
      </w:r>
      <w:r w:rsidRPr="000E5989">
        <w:rPr>
          <w:rStyle w:val="apple-converted-space"/>
          <w:rFonts w:ascii="Cambria" w:hAnsi="Cambria" w:cs="Segoe UI"/>
          <w:i/>
          <w:iCs/>
        </w:rPr>
        <w:t> </w:t>
      </w:r>
      <w:r w:rsidRPr="000E5989">
        <w:rPr>
          <w:rStyle w:val="normaltextrun"/>
          <w:rFonts w:ascii="Cambria" w:hAnsi="Cambria" w:cs="Segoe UI"/>
          <w:i/>
          <w:iCs/>
        </w:rPr>
        <w:t>von E-TFT und / oder</w:t>
      </w:r>
      <w:r w:rsidRPr="000E5989">
        <w:rPr>
          <w:rStyle w:val="apple-converted-space"/>
          <w:rFonts w:ascii="Cambria" w:hAnsi="Cambria" w:cs="Segoe UI"/>
          <w:i/>
          <w:iCs/>
        </w:rPr>
        <w:t> </w:t>
      </w:r>
      <w:r w:rsidRPr="000E5989">
        <w:rPr>
          <w:rStyle w:val="normaltextrun"/>
          <w:rFonts w:ascii="Cambria" w:hAnsi="Cambria" w:cs="Segoe UI"/>
          <w:i/>
          <w:iCs/>
        </w:rPr>
        <w:t>KIET folgendes zu beachten und als Code</w:t>
      </w:r>
      <w:r w:rsidRPr="000E5989">
        <w:rPr>
          <w:rStyle w:val="apple-converted-space"/>
          <w:rFonts w:ascii="Cambria" w:hAnsi="Cambria" w:cs="Segoe UI"/>
          <w:i/>
          <w:iCs/>
        </w:rPr>
        <w:t> </w:t>
      </w:r>
      <w:r w:rsidRPr="000E5989">
        <w:rPr>
          <w:rStyle w:val="spellingerror"/>
          <w:rFonts w:ascii="Cambria" w:hAnsi="Cambria" w:cs="Segoe UI"/>
          <w:i/>
          <w:iCs/>
        </w:rPr>
        <w:t>of</w:t>
      </w:r>
      <w:r w:rsidRPr="000E5989">
        <w:rPr>
          <w:rStyle w:val="apple-converted-space"/>
          <w:rFonts w:ascii="Cambria" w:hAnsi="Cambria" w:cs="Segoe UI"/>
          <w:i/>
          <w:iCs/>
        </w:rPr>
        <w:t> </w:t>
      </w:r>
      <w:r w:rsidRPr="000E5989">
        <w:rPr>
          <w:rStyle w:val="normaltextrun"/>
          <w:rFonts w:ascii="Cambria" w:hAnsi="Cambria" w:cs="Segoe UI"/>
          <w:i/>
          <w:iCs/>
        </w:rPr>
        <w:t>Conduct zu verabschieden:</w:t>
      </w:r>
      <w:r w:rsidRPr="000E5989">
        <w:rPr>
          <w:rStyle w:val="eop"/>
          <w:rFonts w:ascii="Cambria" w:hAnsi="Cambria" w:cs="Segoe UI"/>
        </w:rPr>
        <w:t> </w:t>
      </w:r>
    </w:p>
    <w:p w14:paraId="6D96D09A" w14:textId="77777777" w:rsidR="00AC0CAB" w:rsidRPr="000E5989" w:rsidRDefault="00AC0CAB" w:rsidP="00AC0CAB">
      <w:pPr>
        <w:jc w:val="both"/>
        <w:rPr>
          <w:rFonts w:ascii="Segoe UI" w:hAnsi="Segoe UI"/>
          <w:sz w:val="18"/>
          <w:szCs w:val="18"/>
        </w:rPr>
      </w:pPr>
    </w:p>
    <w:p w14:paraId="0A59AD6E" w14:textId="365612A0" w:rsidR="00AC0CAB" w:rsidRPr="000E5989" w:rsidRDefault="00AC0CAB" w:rsidP="00AC0CAB">
      <w:pPr>
        <w:jc w:val="both"/>
        <w:rPr>
          <w:rStyle w:val="eop"/>
          <w:rFonts w:ascii="Cambria" w:hAnsi="Cambria" w:cs="Segoe UI"/>
        </w:rPr>
      </w:pPr>
      <w:r w:rsidRPr="000E5989">
        <w:rPr>
          <w:rStyle w:val="normaltextrun"/>
          <w:rFonts w:ascii="Cambria" w:hAnsi="Cambria" w:cs="Segoe UI"/>
        </w:rPr>
        <w:t>1. Im Rahmen der Plenarversammlungen des E-TFT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und der KIET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treffen Personen unterschiedlicher universitärer Statusgruppen aufeinander, die teilweise in Abhängigkeitsverhältnissen zueinanderstehen. Studierende und Mittelbauangehörige werden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z.B.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 xml:space="preserve">von </w:t>
      </w:r>
      <w:proofErr w:type="spellStart"/>
      <w:proofErr w:type="gramStart"/>
      <w:r w:rsidRPr="000E5989">
        <w:rPr>
          <w:rStyle w:val="normaltextrun"/>
          <w:rFonts w:ascii="Cambria" w:hAnsi="Cambria" w:cs="Segoe UI"/>
        </w:rPr>
        <w:t>Professor</w:t>
      </w:r>
      <w:r w:rsidR="00416596" w:rsidRPr="000E5989">
        <w:rPr>
          <w:rStyle w:val="normaltextrun"/>
          <w:rFonts w:ascii="Cambria" w:hAnsi="Cambria" w:cs="Segoe UI"/>
        </w:rPr>
        <w:t>:</w:t>
      </w:r>
      <w:r w:rsidRPr="000E5989">
        <w:rPr>
          <w:rStyle w:val="normaltextrun"/>
          <w:rFonts w:ascii="Cambria" w:hAnsi="Cambria" w:cs="Segoe UI"/>
        </w:rPr>
        <w:t>innen</w:t>
      </w:r>
      <w:proofErr w:type="spellEnd"/>
      <w:proofErr w:type="gramEnd"/>
      <w:r w:rsidRPr="000E5989">
        <w:rPr>
          <w:rStyle w:val="normaltextrun"/>
          <w:rFonts w:ascii="Cambria" w:hAnsi="Cambria" w:cs="Segoe UI"/>
        </w:rPr>
        <w:t xml:space="preserve"> geprüft, Qualifikationsarbeiten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werden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bewertet und ggf. liegen Arbeitsverhältnisse vor. </w:t>
      </w:r>
      <w:r w:rsidRPr="000E5989">
        <w:rPr>
          <w:rStyle w:val="eop"/>
          <w:rFonts w:ascii="Cambria" w:hAnsi="Cambria" w:cs="Segoe UI"/>
        </w:rPr>
        <w:t> </w:t>
      </w:r>
    </w:p>
    <w:p w14:paraId="783BACA0" w14:textId="77777777" w:rsidR="00AC0CAB" w:rsidRPr="000E5989" w:rsidRDefault="00AC0CAB" w:rsidP="00AC0CAB">
      <w:pPr>
        <w:jc w:val="both"/>
        <w:rPr>
          <w:rFonts w:ascii="Segoe UI" w:hAnsi="Segoe UI"/>
          <w:sz w:val="18"/>
          <w:szCs w:val="18"/>
        </w:rPr>
      </w:pPr>
    </w:p>
    <w:p w14:paraId="2D5F0777" w14:textId="77777777" w:rsidR="00AC0CAB" w:rsidRPr="000E5989" w:rsidRDefault="00AC0CAB" w:rsidP="00AC0CAB">
      <w:pPr>
        <w:jc w:val="both"/>
        <w:rPr>
          <w:rFonts w:ascii="Segoe UI" w:hAnsi="Segoe UI"/>
          <w:sz w:val="18"/>
          <w:szCs w:val="18"/>
        </w:rPr>
      </w:pPr>
      <w:r w:rsidRPr="000E5989">
        <w:rPr>
          <w:rStyle w:val="normaltextrun"/>
          <w:rFonts w:ascii="Cambria" w:hAnsi="Cambria" w:cs="Segoe UI"/>
        </w:rPr>
        <w:t>Die Empfänge der gastgebenden Fakultät/Kirche sind als Mischform privater und dienstlicher Kontakträume besonders zu reflektieren (vgl. zu etwaigen Risiken solcher Räume die</w:t>
      </w:r>
      <w:r w:rsidRPr="000E5989">
        <w:rPr>
          <w:rStyle w:val="apple-converted-space"/>
          <w:rFonts w:ascii="Cambria" w:hAnsi="Cambria" w:cs="Segoe UI"/>
        </w:rPr>
        <w:t> </w:t>
      </w:r>
      <w:proofErr w:type="spellStart"/>
      <w:r w:rsidRPr="000E5989">
        <w:rPr>
          <w:rStyle w:val="spellingerror"/>
          <w:rFonts w:ascii="Cambria" w:hAnsi="Cambria" w:cs="Segoe UI"/>
        </w:rPr>
        <w:t>ForuM</w:t>
      </w:r>
      <w:proofErr w:type="spellEnd"/>
      <w:r w:rsidRPr="000E5989">
        <w:rPr>
          <w:rStyle w:val="normaltextrun"/>
          <w:rFonts w:ascii="Cambria" w:hAnsi="Cambria" w:cs="Segoe UI"/>
        </w:rPr>
        <w:t>-Studie), hier sollte die Kommunikation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entsprechend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bewusst gestaltet werden – insbesondere in statusgruppenübergreifenden Zusammenhängen.</w:t>
      </w:r>
      <w:r w:rsidRPr="000E5989">
        <w:rPr>
          <w:rStyle w:val="eop"/>
          <w:rFonts w:ascii="Cambria" w:hAnsi="Cambria" w:cs="Segoe UI"/>
        </w:rPr>
        <w:t> </w:t>
      </w:r>
    </w:p>
    <w:p w14:paraId="6327EA5C" w14:textId="77777777" w:rsidR="00AC0CAB" w:rsidRPr="000E5989" w:rsidRDefault="00AC0CAB" w:rsidP="00AC0CAB">
      <w:pPr>
        <w:jc w:val="both"/>
        <w:rPr>
          <w:rStyle w:val="normaltextrun"/>
          <w:rFonts w:ascii="Cambria" w:hAnsi="Cambria" w:cs="Segoe UI"/>
        </w:rPr>
      </w:pPr>
    </w:p>
    <w:p w14:paraId="31AE240B" w14:textId="59CE4CA6" w:rsidR="00AC0CAB" w:rsidRPr="000E5989" w:rsidRDefault="00AC0CAB" w:rsidP="00AC0CAB">
      <w:pPr>
        <w:jc w:val="both"/>
        <w:rPr>
          <w:rStyle w:val="eop"/>
          <w:rFonts w:ascii="Cambria" w:hAnsi="Cambria" w:cs="Segoe UI"/>
        </w:rPr>
      </w:pPr>
      <w:r w:rsidRPr="000E5989">
        <w:rPr>
          <w:rStyle w:val="normaltextrun"/>
          <w:rFonts w:ascii="Cambria" w:hAnsi="Cambria" w:cs="Segoe UI"/>
        </w:rPr>
        <w:t>Die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Wahlen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im Rahmen des E-TFT finden statusreflexiv und ohne Beeinflussung statt. Es handelt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sich um einen illegitimen Machtumgang, wenn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z.B.</w:t>
      </w:r>
      <w:r w:rsidRPr="000E5989">
        <w:rPr>
          <w:rStyle w:val="apple-converted-space"/>
          <w:rFonts w:ascii="Cambria" w:hAnsi="Cambria" w:cs="Segoe UI"/>
        </w:rPr>
        <w:t> </w:t>
      </w:r>
      <w:proofErr w:type="spellStart"/>
      <w:proofErr w:type="gramStart"/>
      <w:r w:rsidRPr="000E5989">
        <w:rPr>
          <w:rStyle w:val="normaltextrun"/>
          <w:rFonts w:ascii="Cambria" w:hAnsi="Cambria" w:cs="Segoe UI"/>
        </w:rPr>
        <w:t>Professor</w:t>
      </w:r>
      <w:r w:rsidR="00416596" w:rsidRPr="000E5989">
        <w:rPr>
          <w:rStyle w:val="normaltextrun"/>
          <w:rFonts w:ascii="Cambria" w:hAnsi="Cambria" w:cs="Segoe UI"/>
        </w:rPr>
        <w:t>:</w:t>
      </w:r>
      <w:r w:rsidRPr="000E5989">
        <w:rPr>
          <w:rStyle w:val="normaltextrun"/>
          <w:rFonts w:ascii="Cambria" w:hAnsi="Cambria" w:cs="Segoe UI"/>
        </w:rPr>
        <w:t>innen</w:t>
      </w:r>
      <w:proofErr w:type="spellEnd"/>
      <w:proofErr w:type="gramEnd"/>
      <w:r w:rsidRPr="000E5989">
        <w:rPr>
          <w:rStyle w:val="normaltextrun"/>
          <w:rFonts w:ascii="Cambria" w:hAnsi="Cambria" w:cs="Segoe UI"/>
        </w:rPr>
        <w:t xml:space="preserve"> die zweite delegierte Person desselben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 xml:space="preserve">Standorts oder andere Personen in </w:t>
      </w:r>
      <w:proofErr w:type="spellStart"/>
      <w:proofErr w:type="gramStart"/>
      <w:r w:rsidRPr="000E5989">
        <w:rPr>
          <w:rStyle w:val="normaltextrun"/>
          <w:rFonts w:ascii="Cambria" w:hAnsi="Cambria" w:cs="Segoe UI"/>
        </w:rPr>
        <w:t>seine</w:t>
      </w:r>
      <w:r w:rsidR="00416596" w:rsidRPr="000E5989">
        <w:rPr>
          <w:rStyle w:val="normaltextrun"/>
          <w:rFonts w:ascii="Cambria" w:hAnsi="Cambria" w:cs="Segoe UI"/>
        </w:rPr>
        <w:t>:</w:t>
      </w:r>
      <w:r w:rsidRPr="000E5989">
        <w:rPr>
          <w:rStyle w:val="normaltextrun"/>
          <w:rFonts w:ascii="Cambria" w:hAnsi="Cambria" w:cs="Segoe UI"/>
        </w:rPr>
        <w:t>ihre</w:t>
      </w:r>
      <w:proofErr w:type="spellEnd"/>
      <w:proofErr w:type="gramEnd"/>
      <w:r w:rsidRPr="000E5989">
        <w:rPr>
          <w:rStyle w:val="normaltextrun"/>
          <w:rFonts w:ascii="Cambria" w:hAnsi="Cambria" w:cs="Segoe UI"/>
        </w:rPr>
        <w:t xml:space="preserve"> Position zu drängen versuchen und Nachteile bei Nichtbefolgen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suggerieren.</w:t>
      </w:r>
      <w:r w:rsidRPr="000E5989">
        <w:rPr>
          <w:rStyle w:val="eop"/>
          <w:rFonts w:ascii="Cambria" w:hAnsi="Cambria" w:cs="Segoe UI"/>
        </w:rPr>
        <w:t> </w:t>
      </w:r>
    </w:p>
    <w:p w14:paraId="224DD417" w14:textId="77777777" w:rsidR="00AC0CAB" w:rsidRPr="000E5989" w:rsidRDefault="00AC0CAB" w:rsidP="00AC0CAB">
      <w:pPr>
        <w:jc w:val="both"/>
        <w:rPr>
          <w:rFonts w:ascii="Segoe UI" w:hAnsi="Segoe UI"/>
          <w:sz w:val="18"/>
          <w:szCs w:val="18"/>
        </w:rPr>
      </w:pPr>
    </w:p>
    <w:p w14:paraId="00A97C3D" w14:textId="77777777" w:rsidR="00AC0CAB" w:rsidRPr="000E5989" w:rsidRDefault="00AC0CAB" w:rsidP="00AC0CAB">
      <w:pPr>
        <w:jc w:val="both"/>
        <w:rPr>
          <w:rStyle w:val="eop"/>
          <w:rFonts w:ascii="Cambria" w:hAnsi="Cambria" w:cs="Segoe UI"/>
        </w:rPr>
      </w:pPr>
      <w:r w:rsidRPr="000E5989">
        <w:rPr>
          <w:rStyle w:val="normaltextrun"/>
          <w:rFonts w:ascii="Cambria" w:hAnsi="Cambria" w:cs="Segoe UI"/>
        </w:rPr>
        <w:t>2. Die auf die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Versammlungen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von KIET und E-TFT Delegierten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und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die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weiteren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Anwesenden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verpflichten sich auf ein respektvolles Miteinander unter anderem in folgenden Hinsichten:</w:t>
      </w:r>
      <w:r w:rsidRPr="000E5989">
        <w:rPr>
          <w:rStyle w:val="eop"/>
          <w:rFonts w:ascii="Cambria" w:hAnsi="Cambria" w:cs="Segoe UI"/>
        </w:rPr>
        <w:t> </w:t>
      </w:r>
    </w:p>
    <w:p w14:paraId="374EB343" w14:textId="77777777" w:rsidR="00AC0CAB" w:rsidRPr="000E5989" w:rsidRDefault="00AC0CAB" w:rsidP="00AC0CAB">
      <w:pPr>
        <w:jc w:val="both"/>
        <w:rPr>
          <w:rFonts w:ascii="Segoe UI" w:hAnsi="Segoe UI"/>
          <w:sz w:val="18"/>
          <w:szCs w:val="18"/>
        </w:rPr>
      </w:pPr>
    </w:p>
    <w:p w14:paraId="010FD328" w14:textId="21CE0AE0" w:rsidR="00AC0CAB" w:rsidRPr="000E5989" w:rsidRDefault="00AC0CAB" w:rsidP="00AC0CAB">
      <w:pPr>
        <w:ind w:left="708"/>
        <w:jc w:val="both"/>
        <w:rPr>
          <w:rStyle w:val="eop"/>
          <w:rFonts w:ascii="Cambria" w:hAnsi="Cambria" w:cs="Segoe UI"/>
        </w:rPr>
      </w:pPr>
      <w:r w:rsidRPr="000E5989">
        <w:rPr>
          <w:rStyle w:val="normaltextrun"/>
          <w:rFonts w:ascii="Cambria" w:hAnsi="Cambria" w:cs="Segoe UI"/>
        </w:rPr>
        <w:t>a. Diskriminierung und Stereotypisierung aufgrund von vermeintlicher Herkunft (Rassismus / Klassismus), Geschlechtsidentität und / oder sexueller Orientierung (Sexismus), Religion und Frömmigkeit, Alter (</w:t>
      </w:r>
      <w:r w:rsidRPr="000E5989">
        <w:rPr>
          <w:rStyle w:val="spellingerror"/>
          <w:rFonts w:ascii="Cambria" w:hAnsi="Cambria" w:cs="Segoe UI"/>
        </w:rPr>
        <w:t>Ageism</w:t>
      </w:r>
      <w:r w:rsidRPr="000E5989">
        <w:rPr>
          <w:rStyle w:val="normaltextrun"/>
          <w:rFonts w:ascii="Cambria" w:hAnsi="Cambria" w:cs="Segoe UI"/>
        </w:rPr>
        <w:t>), körperlicher Erscheinung (</w:t>
      </w:r>
      <w:r w:rsidRPr="000E5989">
        <w:rPr>
          <w:rStyle w:val="spellingerror"/>
          <w:rFonts w:ascii="Cambria" w:hAnsi="Cambria" w:cs="Segoe UI"/>
        </w:rPr>
        <w:t>Lookism</w:t>
      </w:r>
      <w:r w:rsidRPr="000E5989">
        <w:rPr>
          <w:rStyle w:val="normaltextrun"/>
          <w:rFonts w:ascii="Cambria" w:hAnsi="Cambria" w:cs="Segoe UI"/>
        </w:rPr>
        <w:t>), physischer und/oder psychischer Beeinträchtigung (</w:t>
      </w:r>
      <w:r w:rsidRPr="000E5989">
        <w:rPr>
          <w:rStyle w:val="spellingerror"/>
          <w:rFonts w:ascii="Cambria" w:hAnsi="Cambria" w:cs="Segoe UI"/>
        </w:rPr>
        <w:t>Ableismus</w:t>
      </w:r>
      <w:r w:rsidRPr="000E5989">
        <w:rPr>
          <w:rStyle w:val="normaltextrun"/>
          <w:rFonts w:ascii="Cambria" w:hAnsi="Cambria" w:cs="Segoe UI"/>
        </w:rPr>
        <w:t>) sind zu unterlassen.</w:t>
      </w:r>
      <w:r w:rsidRPr="000E5989">
        <w:rPr>
          <w:rStyle w:val="eop"/>
          <w:rFonts w:ascii="Cambria" w:hAnsi="Cambria" w:cs="Segoe UI"/>
        </w:rPr>
        <w:t> </w:t>
      </w:r>
    </w:p>
    <w:p w14:paraId="51288056" w14:textId="77777777" w:rsidR="00AC0CAB" w:rsidRPr="000E5989" w:rsidRDefault="00AC0CAB" w:rsidP="00AC0CAB">
      <w:pPr>
        <w:ind w:left="708"/>
        <w:jc w:val="both"/>
        <w:rPr>
          <w:rFonts w:ascii="Segoe UI" w:hAnsi="Segoe UI"/>
          <w:sz w:val="18"/>
          <w:szCs w:val="18"/>
        </w:rPr>
      </w:pPr>
    </w:p>
    <w:p w14:paraId="57245257" w14:textId="77777777" w:rsidR="00AC0CAB" w:rsidRPr="000E5989" w:rsidRDefault="00AC0CAB" w:rsidP="00AC0CAB">
      <w:pPr>
        <w:ind w:left="708"/>
        <w:jc w:val="both"/>
        <w:rPr>
          <w:rStyle w:val="eop"/>
          <w:rFonts w:ascii="Cambria" w:hAnsi="Cambria" w:cs="Segoe UI"/>
        </w:rPr>
      </w:pPr>
      <w:r w:rsidRPr="000E5989">
        <w:rPr>
          <w:rStyle w:val="normaltextrun"/>
          <w:rFonts w:ascii="Cambria" w:hAnsi="Cambria" w:cs="Segoe UI"/>
        </w:rPr>
        <w:t>b.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Die im Kontext der Versammlungen von E-TFT / KIET erwünschte Anrede und die erwünschten Pronomen bei einem Erstkontakt sind bei der Anmeldung abzufragen und auf das Namensschild zu drucken.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Ebenso ist die Statusgruppe bei Anmeldung abzufragen und auf den Namensschildern anzugeben, um Transparenz zu befördern.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In E-Mails ist inklusive Anrede zu verwenden.</w:t>
      </w:r>
      <w:r w:rsidRPr="000E5989">
        <w:rPr>
          <w:rStyle w:val="eop"/>
          <w:rFonts w:ascii="Cambria" w:hAnsi="Cambria" w:cs="Segoe UI"/>
        </w:rPr>
        <w:t> </w:t>
      </w:r>
    </w:p>
    <w:p w14:paraId="54D214FB" w14:textId="77777777" w:rsidR="00AC0CAB" w:rsidRPr="000E5989" w:rsidRDefault="00AC0CAB" w:rsidP="00AC0CAB">
      <w:pPr>
        <w:ind w:left="708"/>
        <w:jc w:val="both"/>
        <w:rPr>
          <w:rFonts w:ascii="Segoe UI" w:hAnsi="Segoe UI"/>
          <w:sz w:val="18"/>
          <w:szCs w:val="18"/>
        </w:rPr>
      </w:pPr>
    </w:p>
    <w:p w14:paraId="2777AA69" w14:textId="77777777" w:rsidR="00AC0CAB" w:rsidRPr="000E5989" w:rsidRDefault="00AC0CAB" w:rsidP="00AC0CAB">
      <w:pPr>
        <w:ind w:left="708"/>
        <w:jc w:val="both"/>
        <w:rPr>
          <w:rStyle w:val="eop"/>
          <w:rFonts w:ascii="Cambria" w:hAnsi="Cambria" w:cs="Segoe UI"/>
        </w:rPr>
      </w:pPr>
      <w:r w:rsidRPr="000E5989">
        <w:rPr>
          <w:rStyle w:val="normaltextrun"/>
          <w:rFonts w:ascii="Cambria" w:hAnsi="Cambria" w:cs="Segoe UI"/>
        </w:rPr>
        <w:t>c. In der Kommunikation während der Versammlungen ist zu gewährleisten, dass Positionen ungestört dargelegt und bei Bedarf anschließend diskursiv befragt werden können. Dies schließt gegenseitiges Zuhören und eine moderierende Redeleitung ein, die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Redezeiten reguliert und Redereihenfolgen transparent notiert (z.B. via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spellingerror"/>
          <w:rFonts w:ascii="Cambria" w:hAnsi="Cambria" w:cs="Segoe UI"/>
        </w:rPr>
        <w:t>Openslides</w:t>
      </w:r>
      <w:r w:rsidRPr="000E5989">
        <w:rPr>
          <w:rStyle w:val="normaltextrun"/>
          <w:rFonts w:ascii="Cambria" w:hAnsi="Cambria" w:cs="Segoe UI"/>
        </w:rPr>
        <w:t>).</w:t>
      </w:r>
      <w:r w:rsidRPr="000E5989">
        <w:rPr>
          <w:rStyle w:val="eop"/>
          <w:rFonts w:ascii="Cambria" w:hAnsi="Cambria" w:cs="Segoe UI"/>
        </w:rPr>
        <w:t> </w:t>
      </w:r>
    </w:p>
    <w:p w14:paraId="6CFC7EE6" w14:textId="77777777" w:rsidR="00AC0CAB" w:rsidRPr="000E5989" w:rsidRDefault="00AC0CAB" w:rsidP="00AC0CAB">
      <w:pPr>
        <w:ind w:left="708"/>
        <w:jc w:val="both"/>
        <w:rPr>
          <w:rFonts w:ascii="Segoe UI" w:hAnsi="Segoe UI"/>
          <w:sz w:val="18"/>
          <w:szCs w:val="18"/>
        </w:rPr>
      </w:pPr>
    </w:p>
    <w:p w14:paraId="34D13E5C" w14:textId="569EEDEF" w:rsidR="00AC0CAB" w:rsidRPr="000E5989" w:rsidRDefault="00AC0CAB" w:rsidP="00AC0CAB">
      <w:pPr>
        <w:ind w:left="708"/>
        <w:jc w:val="both"/>
        <w:rPr>
          <w:rStyle w:val="eop"/>
          <w:rFonts w:ascii="Cambria" w:hAnsi="Cambria" w:cs="Segoe UI"/>
        </w:rPr>
      </w:pPr>
      <w:r w:rsidRPr="000E5989">
        <w:rPr>
          <w:rStyle w:val="normaltextrun"/>
          <w:rFonts w:ascii="Cambria" w:hAnsi="Cambria" w:cs="Segoe UI"/>
        </w:rPr>
        <w:t>d.</w:t>
      </w:r>
      <w:r w:rsidRPr="000E5989">
        <w:rPr>
          <w:rStyle w:val="apple-converted-space"/>
          <w:rFonts w:ascii="Cambria" w:hAnsi="Cambria" w:cs="Segoe UI"/>
        </w:rPr>
        <w:t> </w:t>
      </w:r>
      <w:r w:rsidRPr="00A2388B">
        <w:rPr>
          <w:rStyle w:val="normaltextrun"/>
          <w:rFonts w:ascii="Cambria" w:hAnsi="Cambria" w:cs="Segoe UI"/>
        </w:rPr>
        <w:t>Code</w:t>
      </w:r>
      <w:r w:rsidR="000E5989" w:rsidRPr="00A2388B">
        <w:rPr>
          <w:rStyle w:val="normaltextrun"/>
          <w:rFonts w:ascii="Cambria" w:hAnsi="Cambria" w:cs="Segoe UI"/>
        </w:rPr>
        <w:t>s</w:t>
      </w:r>
      <w:r w:rsidRPr="00A2388B">
        <w:rPr>
          <w:rStyle w:val="apple-converted-space"/>
          <w:rFonts w:ascii="Cambria" w:hAnsi="Cambria" w:cs="Segoe UI"/>
        </w:rPr>
        <w:t> </w:t>
      </w:r>
      <w:r w:rsidRPr="00A2388B">
        <w:rPr>
          <w:rStyle w:val="spellingerror"/>
          <w:rFonts w:ascii="Cambria" w:hAnsi="Cambria" w:cs="Segoe UI"/>
        </w:rPr>
        <w:t>of</w:t>
      </w:r>
      <w:r w:rsidRPr="00A2388B">
        <w:rPr>
          <w:rStyle w:val="apple-converted-space"/>
          <w:rFonts w:ascii="Cambria" w:hAnsi="Cambria" w:cs="Segoe UI"/>
        </w:rPr>
        <w:t> </w:t>
      </w:r>
      <w:r w:rsidRPr="00A2388B">
        <w:rPr>
          <w:rStyle w:val="spellingerror"/>
          <w:rFonts w:ascii="Cambria" w:hAnsi="Cambria" w:cs="Segoe UI"/>
        </w:rPr>
        <w:t>Conduct</w:t>
      </w:r>
      <w:r w:rsidRPr="00A2388B">
        <w:rPr>
          <w:rStyle w:val="apple-converted-space"/>
          <w:rFonts w:ascii="Cambria" w:hAnsi="Cambria" w:cs="Segoe UI"/>
        </w:rPr>
        <w:t> </w:t>
      </w:r>
      <w:r w:rsidRPr="00A2388B">
        <w:rPr>
          <w:rStyle w:val="normaltextrun"/>
          <w:rFonts w:ascii="Cambria" w:hAnsi="Cambria" w:cs="Segoe UI"/>
        </w:rPr>
        <w:t>der</w:t>
      </w:r>
      <w:r w:rsidRPr="000E5989">
        <w:rPr>
          <w:rStyle w:val="normaltextrun"/>
          <w:rFonts w:ascii="Cambria" w:hAnsi="Cambria" w:cs="Segoe UI"/>
        </w:rPr>
        <w:t xml:space="preserve"> gastgebenden Institute / Fakultäten sind allen Teilnehmenden zuvor zugänglich zu machen. Dies gilt auch für Schutzkonzepte, sofern vorhanden.</w:t>
      </w:r>
      <w:r w:rsidRPr="000E5989">
        <w:rPr>
          <w:rStyle w:val="eop"/>
          <w:rFonts w:ascii="Cambria" w:hAnsi="Cambria" w:cs="Segoe UI"/>
        </w:rPr>
        <w:t> </w:t>
      </w:r>
    </w:p>
    <w:p w14:paraId="01A7DA8B" w14:textId="77777777" w:rsidR="00AC0CAB" w:rsidRPr="000E5989" w:rsidRDefault="00AC0CAB" w:rsidP="00416596">
      <w:pPr>
        <w:jc w:val="both"/>
        <w:rPr>
          <w:rStyle w:val="eop"/>
          <w:rFonts w:ascii="Cambria" w:hAnsi="Cambria" w:cs="Segoe UI"/>
        </w:rPr>
      </w:pPr>
    </w:p>
    <w:p w14:paraId="0001DB9C" w14:textId="77777777" w:rsidR="00AC0CAB" w:rsidRPr="000E5989" w:rsidRDefault="00AC0CAB" w:rsidP="00AC0CAB">
      <w:pPr>
        <w:jc w:val="both"/>
        <w:rPr>
          <w:rFonts w:ascii="Segoe UI" w:hAnsi="Segoe UI"/>
          <w:sz w:val="18"/>
          <w:szCs w:val="18"/>
        </w:rPr>
      </w:pPr>
    </w:p>
    <w:p w14:paraId="5A521C72" w14:textId="018E48B0" w:rsidR="00AC0CAB" w:rsidRPr="000E5989" w:rsidRDefault="00AC0CAB" w:rsidP="00AC0CAB">
      <w:pPr>
        <w:jc w:val="both"/>
        <w:rPr>
          <w:rFonts w:ascii="Segoe UI" w:hAnsi="Segoe UI"/>
          <w:sz w:val="18"/>
          <w:szCs w:val="18"/>
        </w:rPr>
      </w:pPr>
      <w:r w:rsidRPr="000E5989">
        <w:rPr>
          <w:rStyle w:val="normaltextrun"/>
          <w:rFonts w:ascii="Cambria" w:hAnsi="Cambria" w:cs="Segoe UI"/>
        </w:rPr>
        <w:t>3. Es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ist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wünschenswert, ein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spellingerror"/>
          <w:rFonts w:ascii="Cambria" w:hAnsi="Cambria" w:cs="Segoe UI"/>
        </w:rPr>
        <w:t>Awarenessteam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einzurichten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 xml:space="preserve">(z.B. Gleichstellungsstellen </w:t>
      </w:r>
      <w:r w:rsidR="00416596" w:rsidRPr="000E5989">
        <w:rPr>
          <w:rStyle w:val="normaltextrun"/>
          <w:rFonts w:ascii="Cambria" w:hAnsi="Cambria" w:cs="Segoe UI"/>
        </w:rPr>
        <w:t xml:space="preserve">oder Ombudspersonen </w:t>
      </w:r>
      <w:r w:rsidRPr="000E5989">
        <w:rPr>
          <w:rStyle w:val="normaltextrun"/>
          <w:rFonts w:ascii="Cambria" w:hAnsi="Cambria" w:cs="Segoe UI"/>
        </w:rPr>
        <w:t>der Universitäten). Dieses soll im Bereich Diskriminierungssensibilität geschult und sollte nicht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durch Anstellungsverhältnisse an die gastgebende Institution gebunden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sein.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Das Team ist ansprechbar und wachsam für Diskriminierung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 xml:space="preserve">und </w:t>
      </w:r>
      <w:r w:rsidRPr="000E5989">
        <w:rPr>
          <w:rStyle w:val="normaltextrun"/>
          <w:rFonts w:ascii="Cambria" w:hAnsi="Cambria" w:cs="Segoe UI"/>
        </w:rPr>
        <w:lastRenderedPageBreak/>
        <w:t>sollte sich im Austausch mit den (Sitzungs-)Leitungen der Versammlungen befinden. Seine Präsenz schafft auch im informelleren Setting der Empfänge Aufmerksamkeit dafür, Grenzen (bspw. körperliche)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zu achten.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Weitere Anlaufstellen sind dem lokalen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Code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spellingerror"/>
          <w:rFonts w:ascii="Cambria" w:hAnsi="Cambria" w:cs="Segoe UI"/>
        </w:rPr>
        <w:t>of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Conduct zu entnehmen.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Ebenso ist es wünschenswert, allen Teilnehmenden die Möglichkeit zu anonymem Feedback zu geben. Die Ergebnisse des Feedbacks werden von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spellingerror"/>
          <w:rFonts w:ascii="Cambria" w:hAnsi="Cambria" w:cs="Segoe UI"/>
        </w:rPr>
        <w:t>Awarenessteam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und Sitzungsleitung im Nachgang der Versammlungen ausgewertet.</w:t>
      </w:r>
      <w:r w:rsidRPr="000E5989">
        <w:rPr>
          <w:rStyle w:val="eop"/>
          <w:rFonts w:ascii="Cambria" w:hAnsi="Cambria" w:cs="Segoe UI"/>
        </w:rPr>
        <w:t> </w:t>
      </w:r>
    </w:p>
    <w:p w14:paraId="302B26E9" w14:textId="77777777" w:rsidR="00AC0CAB" w:rsidRPr="000E5989" w:rsidRDefault="00AC0CAB" w:rsidP="00AC0CAB">
      <w:pPr>
        <w:jc w:val="both"/>
        <w:rPr>
          <w:rStyle w:val="normaltextrun"/>
          <w:rFonts w:ascii="Cambria" w:hAnsi="Cambria" w:cs="Segoe UI"/>
        </w:rPr>
      </w:pPr>
    </w:p>
    <w:p w14:paraId="19D98CB6" w14:textId="77777777" w:rsidR="00AC0CAB" w:rsidRPr="000E5989" w:rsidRDefault="00AC0CAB" w:rsidP="00AC0CAB">
      <w:pPr>
        <w:jc w:val="both"/>
        <w:rPr>
          <w:rStyle w:val="normaltextrun"/>
          <w:rFonts w:ascii="Cambria" w:hAnsi="Cambria" w:cs="Segoe UI"/>
        </w:rPr>
      </w:pPr>
    </w:p>
    <w:p w14:paraId="1B1A3721" w14:textId="028094CF" w:rsidR="00AC0CAB" w:rsidRPr="000E5989" w:rsidRDefault="00AC0CAB" w:rsidP="00AC0CAB">
      <w:pPr>
        <w:jc w:val="both"/>
        <w:rPr>
          <w:rFonts w:ascii="Segoe UI" w:hAnsi="Segoe UI"/>
          <w:sz w:val="18"/>
          <w:szCs w:val="18"/>
        </w:rPr>
      </w:pPr>
      <w:r w:rsidRPr="000E5989">
        <w:rPr>
          <w:rStyle w:val="normaltextrun"/>
          <w:rFonts w:ascii="Cambria" w:hAnsi="Cambria" w:cs="Segoe UI"/>
        </w:rPr>
        <w:t>Dieser Code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spellingerror"/>
          <w:rFonts w:ascii="Cambria" w:hAnsi="Cambria" w:cs="Segoe UI"/>
        </w:rPr>
        <w:t>of</w:t>
      </w:r>
      <w:r w:rsidRPr="000E5989">
        <w:rPr>
          <w:rStyle w:val="apple-converted-space"/>
          <w:rFonts w:ascii="Cambria" w:hAnsi="Cambria" w:cs="Segoe UI"/>
        </w:rPr>
        <w:t> </w:t>
      </w:r>
      <w:r w:rsidRPr="000E5989">
        <w:rPr>
          <w:rStyle w:val="normaltextrun"/>
          <w:rFonts w:ascii="Cambria" w:hAnsi="Cambria" w:cs="Segoe UI"/>
        </w:rPr>
        <w:t>Conduct ist regelmäßig zu reflektieren (mindestens alle zwei Jahre) und bei Bedarf anzupassen.</w:t>
      </w:r>
      <w:r w:rsidRPr="000E5989">
        <w:rPr>
          <w:rStyle w:val="eop"/>
          <w:rFonts w:ascii="Cambria" w:hAnsi="Cambria" w:cs="Segoe UI"/>
        </w:rPr>
        <w:t> </w:t>
      </w:r>
    </w:p>
    <w:p w14:paraId="57C1AE2D" w14:textId="77777777" w:rsidR="00AC0CAB" w:rsidRPr="000E5989" w:rsidRDefault="00AC0CAB" w:rsidP="00AC0CAB">
      <w:pPr>
        <w:jc w:val="both"/>
        <w:rPr>
          <w:rFonts w:ascii="Segoe UI" w:hAnsi="Segoe UI"/>
          <w:sz w:val="18"/>
          <w:szCs w:val="18"/>
        </w:rPr>
      </w:pPr>
      <w:r w:rsidRPr="000E5989">
        <w:rPr>
          <w:rStyle w:val="eop"/>
          <w:rFonts w:ascii="Cambria" w:hAnsi="Cambria" w:cs="Segoe UI"/>
        </w:rPr>
        <w:t> </w:t>
      </w:r>
    </w:p>
    <w:p w14:paraId="4339A30C" w14:textId="77777777" w:rsidR="00C3474F" w:rsidRPr="000E5989" w:rsidRDefault="00C3474F" w:rsidP="00AC0CAB">
      <w:pPr>
        <w:jc w:val="both"/>
      </w:pPr>
    </w:p>
    <w:sectPr w:rsidR="00C3474F" w:rsidRPr="000E5989">
      <w:headerReference w:type="default" r:id="rId6"/>
      <w:footerReference w:type="even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76B59C" w14:textId="77777777" w:rsidR="00344A86" w:rsidRDefault="00344A86" w:rsidP="00AC0CAB">
      <w:r>
        <w:separator/>
      </w:r>
    </w:p>
  </w:endnote>
  <w:endnote w:type="continuationSeparator" w:id="0">
    <w:p w14:paraId="20A8E083" w14:textId="77777777" w:rsidR="00344A86" w:rsidRDefault="00344A86" w:rsidP="00AC0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1584801684"/>
      <w:docPartObj>
        <w:docPartGallery w:val="Page Numbers (Bottom of Page)"/>
        <w:docPartUnique/>
      </w:docPartObj>
    </w:sdtPr>
    <w:sdtContent>
      <w:p w14:paraId="05D68C1A" w14:textId="5612EDD8" w:rsidR="00AC0CAB" w:rsidRDefault="00AC0CAB" w:rsidP="00B03838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44D3A10F" w14:textId="77777777" w:rsidR="00AC0CAB" w:rsidRDefault="00AC0CAB" w:rsidP="00AC0CAB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-2115042816"/>
      <w:docPartObj>
        <w:docPartGallery w:val="Page Numbers (Bottom of Page)"/>
        <w:docPartUnique/>
      </w:docPartObj>
    </w:sdtPr>
    <w:sdtContent>
      <w:p w14:paraId="2B9779F0" w14:textId="0046E61B" w:rsidR="00AC0CAB" w:rsidRDefault="00AC0CAB" w:rsidP="00B03838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414FC077" w14:textId="77777777" w:rsidR="00AC0CAB" w:rsidRDefault="00AC0CAB" w:rsidP="00AC0CAB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C24F53" w14:textId="77777777" w:rsidR="00344A86" w:rsidRDefault="00344A86" w:rsidP="00AC0CAB">
      <w:r>
        <w:separator/>
      </w:r>
    </w:p>
  </w:footnote>
  <w:footnote w:type="continuationSeparator" w:id="0">
    <w:p w14:paraId="271070FF" w14:textId="77777777" w:rsidR="00344A86" w:rsidRDefault="00344A86" w:rsidP="00AC0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D429B0" w14:textId="2AF672DA" w:rsidR="00AC0CAB" w:rsidRPr="00AC0CAB" w:rsidRDefault="00AC0CAB" w:rsidP="00AC0CAB">
    <w:pPr>
      <w:pStyle w:val="Kopfzeile"/>
      <w:jc w:val="center"/>
      <w:rPr>
        <w:rFonts w:ascii="Cambria" w:hAnsi="Cambria"/>
      </w:rPr>
    </w:pPr>
    <w:r w:rsidRPr="00AC0CAB">
      <w:rPr>
        <w:rFonts w:ascii="Cambria" w:hAnsi="Cambria"/>
      </w:rPr>
      <w:t>Entwurf</w:t>
    </w:r>
    <w:r w:rsidR="005400C9">
      <w:rPr>
        <w:rFonts w:ascii="Cambria" w:hAnsi="Cambria"/>
      </w:rPr>
      <w:t xml:space="preserve">: </w:t>
    </w:r>
    <w:r w:rsidRPr="00AC0CAB">
      <w:rPr>
        <w:rFonts w:ascii="Cambria" w:hAnsi="Cambria"/>
      </w:rPr>
      <w:t xml:space="preserve">Code of Conduct, </w:t>
    </w:r>
    <w:r w:rsidR="001F00FA">
      <w:rPr>
        <w:rFonts w:ascii="Cambria" w:hAnsi="Cambria"/>
      </w:rPr>
      <w:t xml:space="preserve">Stand </w:t>
    </w:r>
    <w:r w:rsidR="00416596">
      <w:rPr>
        <w:rFonts w:ascii="Cambria" w:hAnsi="Cambria"/>
      </w:rPr>
      <w:t>10</w:t>
    </w:r>
    <w:r w:rsidRPr="00AC0CAB">
      <w:rPr>
        <w:rFonts w:ascii="Cambria" w:hAnsi="Cambria"/>
      </w:rPr>
      <w:t>.7.2026</w:t>
    </w:r>
    <w:r w:rsidR="005400C9">
      <w:rPr>
        <w:rFonts w:ascii="Cambria" w:hAnsi="Cambria"/>
      </w:rPr>
      <w:t xml:space="preserve"> </w:t>
    </w:r>
    <w:r w:rsidR="005400C9">
      <w:rPr>
        <w:rFonts w:ascii="Cambria" w:hAnsi="Cambria"/>
      </w:rPr>
      <w:br/>
      <w:t>(AG Aufarbeitung und Prävention sexualisierter Gewalt)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08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CAB"/>
    <w:rsid w:val="0007046E"/>
    <w:rsid w:val="000E5989"/>
    <w:rsid w:val="001F00FA"/>
    <w:rsid w:val="002D37CF"/>
    <w:rsid w:val="00344A86"/>
    <w:rsid w:val="00416596"/>
    <w:rsid w:val="005400C9"/>
    <w:rsid w:val="005936DB"/>
    <w:rsid w:val="005D698F"/>
    <w:rsid w:val="006205DB"/>
    <w:rsid w:val="00667061"/>
    <w:rsid w:val="007C2289"/>
    <w:rsid w:val="008D6C43"/>
    <w:rsid w:val="00A05FC0"/>
    <w:rsid w:val="00A2388B"/>
    <w:rsid w:val="00AC0CAB"/>
    <w:rsid w:val="00B56A8C"/>
    <w:rsid w:val="00C3474F"/>
    <w:rsid w:val="00D85F00"/>
    <w:rsid w:val="00E57B00"/>
    <w:rsid w:val="00EA75C4"/>
    <w:rsid w:val="00FF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CAF50"/>
  <w15:chartTrackingRefBased/>
  <w15:docId w15:val="{26E746D8-22C7-5043-8A03-A524490D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C0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C0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C0C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C0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C0C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C0C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C0C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C0C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C0C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C0C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C0C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C0C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C0CA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C0CA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C0CA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C0CA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C0CA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C0CA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C0C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C0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C0CA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C0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C0C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C0CA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C0CA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C0CA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C0C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C0CA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C0CA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Standard"/>
    <w:rsid w:val="00AC0CA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normaltextrun">
    <w:name w:val="normaltextrun"/>
    <w:basedOn w:val="Absatz-Standardschriftart"/>
    <w:rsid w:val="00AC0CAB"/>
  </w:style>
  <w:style w:type="character" w:customStyle="1" w:styleId="apple-converted-space">
    <w:name w:val="apple-converted-space"/>
    <w:basedOn w:val="Absatz-Standardschriftart"/>
    <w:rsid w:val="00AC0CAB"/>
  </w:style>
  <w:style w:type="character" w:customStyle="1" w:styleId="spellingerror">
    <w:name w:val="spellingerror"/>
    <w:basedOn w:val="Absatz-Standardschriftart"/>
    <w:rsid w:val="00AC0CAB"/>
  </w:style>
  <w:style w:type="character" w:customStyle="1" w:styleId="eop">
    <w:name w:val="eop"/>
    <w:basedOn w:val="Absatz-Standardschriftart"/>
    <w:rsid w:val="00AC0CAB"/>
  </w:style>
  <w:style w:type="paragraph" w:styleId="Fuzeile">
    <w:name w:val="footer"/>
    <w:basedOn w:val="Standard"/>
    <w:link w:val="FuzeileZchn"/>
    <w:uiPriority w:val="99"/>
    <w:unhideWhenUsed/>
    <w:rsid w:val="00AC0CA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C0CAB"/>
  </w:style>
  <w:style w:type="character" w:styleId="Seitenzahl">
    <w:name w:val="page number"/>
    <w:basedOn w:val="Absatz-Standardschriftart"/>
    <w:uiPriority w:val="99"/>
    <w:semiHidden/>
    <w:unhideWhenUsed/>
    <w:rsid w:val="00AC0CAB"/>
  </w:style>
  <w:style w:type="paragraph" w:styleId="Kopfzeile">
    <w:name w:val="header"/>
    <w:basedOn w:val="Standard"/>
    <w:link w:val="KopfzeileZchn"/>
    <w:uiPriority w:val="99"/>
    <w:unhideWhenUsed/>
    <w:rsid w:val="00AC0CA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C0C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3158</Characters>
  <Application>Microsoft Office Word</Application>
  <DocSecurity>0</DocSecurity>
  <Lines>41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Maren Bienert</dc:creator>
  <cp:keywords/>
  <dc:description/>
  <cp:lastModifiedBy>C. Israel</cp:lastModifiedBy>
  <cp:revision>2</cp:revision>
  <dcterms:created xsi:type="dcterms:W3CDTF">2026-09-30T14:34:00Z</dcterms:created>
  <dcterms:modified xsi:type="dcterms:W3CDTF">2026-09-30T14:34:00Z</dcterms:modified>
</cp:coreProperties>
</file>